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4608E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第四章 基因工程</w:t>
      </w:r>
    </w:p>
    <w:p w14:paraId="180CA50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第一节 基因工程赋予生物新的遗传特性</w:t>
      </w:r>
    </w:p>
    <w:p w14:paraId="1179FEF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bCs/>
          <w:color w:val="0070C0"/>
          <w:sz w:val="24"/>
          <w:szCs w:val="32"/>
          <w:lang w:val="en-US" w:eastAsia="zh-CN"/>
        </w:rPr>
      </w:pPr>
      <w:r>
        <w:rPr>
          <w:rFonts w:ascii="Times New Roman" w:hAnsi="Times New Roman" w:cs="Times New Roman"/>
          <w:b/>
          <w:bCs/>
        </w:rPr>
        <w:t>知识填空</w:t>
      </w:r>
    </w:p>
    <w:p w14:paraId="484F005C">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1.限制性内切核酸酶能够识别</w:t>
      </w:r>
      <w:r>
        <w:rPr>
          <w:rFonts w:hint="eastAsia"/>
          <w:color w:val="FFFFFF" w:themeColor="background1"/>
          <w:sz w:val="21"/>
          <w:u w:val="thick" w:color="000000" w:themeColor="text1"/>
          <w:lang w:val="en-US" w:eastAsia="zh-CN"/>
          <w14:textFill>
            <w14:solidFill>
              <w14:schemeClr w14:val="bg1"/>
            </w14:solidFill>
          </w14:textFill>
        </w:rPr>
        <w:t>双链DNA</w:t>
      </w:r>
      <w:r>
        <w:rPr>
          <w:rFonts w:hint="eastAsia"/>
          <w:sz w:val="21"/>
          <w:lang w:val="en-US" w:eastAsia="zh-CN"/>
        </w:rPr>
        <w:t>上特定的一小段</w:t>
      </w:r>
      <w:r>
        <w:rPr>
          <w:rFonts w:hint="eastAsia"/>
          <w:color w:val="FFFFFF" w:themeColor="background1"/>
          <w:sz w:val="21"/>
          <w:u w:val="thick" w:color="000000" w:themeColor="text1"/>
          <w:lang w:val="en-US" w:eastAsia="zh-CN"/>
          <w14:textFill>
            <w14:solidFill>
              <w14:schemeClr w14:val="bg1"/>
            </w14:solidFill>
          </w14:textFill>
        </w:rPr>
        <w:t>核苷酸序列</w:t>
      </w:r>
      <w:r>
        <w:rPr>
          <w:rFonts w:hint="eastAsia"/>
          <w:sz w:val="21"/>
          <w:lang w:val="en-US" w:eastAsia="zh-CN"/>
        </w:rPr>
        <w:t>，并催化其中特定的两个</w:t>
      </w:r>
      <w:r>
        <w:rPr>
          <w:rFonts w:hint="eastAsia"/>
          <w:color w:val="FFFFFF" w:themeColor="background1"/>
          <w:sz w:val="21"/>
          <w:u w:val="thick" w:color="000000" w:themeColor="text1"/>
          <w:lang w:val="en-US" w:eastAsia="zh-CN"/>
          <w14:textFill>
            <w14:solidFill>
              <w14:schemeClr w14:val="bg1"/>
            </w14:solidFill>
          </w14:textFill>
        </w:rPr>
        <w:t>核苷酸</w:t>
      </w:r>
      <w:r>
        <w:rPr>
          <w:rFonts w:hint="eastAsia"/>
          <w:sz w:val="21"/>
          <w:lang w:val="en-US" w:eastAsia="zh-CN"/>
        </w:rPr>
        <w:t>之间的</w:t>
      </w:r>
      <w:r>
        <w:rPr>
          <w:rFonts w:hint="eastAsia"/>
          <w:color w:val="FFFFFF" w:themeColor="background1"/>
          <w:sz w:val="21"/>
          <w:u w:val="thick" w:color="000000" w:themeColor="text1"/>
          <w:lang w:val="en-US" w:eastAsia="zh-CN"/>
          <w14:textFill>
            <w14:solidFill>
              <w14:schemeClr w14:val="bg1"/>
            </w14:solidFill>
          </w14:textFill>
        </w:rPr>
        <w:t>磷酸二酯键</w:t>
      </w:r>
      <w:r>
        <w:rPr>
          <w:rFonts w:hint="eastAsia"/>
          <w:sz w:val="21"/>
          <w:lang w:val="en-US" w:eastAsia="zh-CN"/>
        </w:rPr>
        <w:t>水解，使得DNA双链在</w:t>
      </w:r>
      <w:r>
        <w:rPr>
          <w:rFonts w:hint="eastAsia"/>
          <w:color w:val="FFFFFF" w:themeColor="background1"/>
          <w:sz w:val="21"/>
          <w:u w:val="thick" w:color="000000" w:themeColor="text1"/>
          <w:lang w:val="en-US" w:eastAsia="zh-CN"/>
          <w14:textFill>
            <w14:solidFill>
              <w14:schemeClr w14:val="bg1"/>
            </w14:solidFill>
          </w14:textFill>
        </w:rPr>
        <w:t>特定</w:t>
      </w:r>
      <w:r>
        <w:rPr>
          <w:rFonts w:hint="eastAsia"/>
          <w:sz w:val="21"/>
          <w:lang w:val="en-US" w:eastAsia="zh-CN"/>
        </w:rPr>
        <w:t>的位置断开。断开后的DNA如果末端有</w:t>
      </w:r>
      <w:r>
        <w:rPr>
          <w:rFonts w:hint="eastAsia"/>
          <w:color w:val="FFFFFF" w:themeColor="background1"/>
          <w:sz w:val="21"/>
          <w:u w:val="thick" w:color="000000" w:themeColor="text1"/>
          <w:lang w:val="en-US" w:eastAsia="zh-CN"/>
          <w14:textFill>
            <w14:solidFill>
              <w14:schemeClr w14:val="bg1"/>
            </w14:solidFill>
          </w14:textFill>
        </w:rPr>
        <w:t>凸出</w:t>
      </w:r>
      <w:r>
        <w:rPr>
          <w:rFonts w:hint="eastAsia"/>
          <w:sz w:val="21"/>
          <w:lang w:val="en-US" w:eastAsia="zh-CN"/>
        </w:rPr>
        <w:t>的单链部分称为</w:t>
      </w:r>
      <w:r>
        <w:rPr>
          <w:rFonts w:hint="eastAsia"/>
          <w:color w:val="FFFFFF" w:themeColor="background1"/>
          <w:sz w:val="21"/>
          <w:u w:val="thick" w:color="000000" w:themeColor="text1"/>
          <w:lang w:val="en-US" w:eastAsia="zh-CN"/>
          <w14:textFill>
            <w14:solidFill>
              <w14:schemeClr w14:val="bg1"/>
            </w14:solidFill>
          </w14:textFill>
        </w:rPr>
        <w:t>黏性末端</w:t>
      </w:r>
      <w:r>
        <w:rPr>
          <w:rFonts w:hint="eastAsia"/>
          <w:sz w:val="21"/>
          <w:lang w:val="en-US" w:eastAsia="zh-CN"/>
        </w:rPr>
        <w:t>；如果DNA末端没有单链部分称为</w:t>
      </w:r>
      <w:r>
        <w:rPr>
          <w:rFonts w:hint="eastAsia"/>
          <w:color w:val="FFFFFF" w:themeColor="background1"/>
          <w:sz w:val="21"/>
          <w:u w:val="thick" w:color="000000" w:themeColor="text1"/>
          <w:lang w:val="en-US" w:eastAsia="zh-CN"/>
          <w14:textFill>
            <w14:solidFill>
              <w14:schemeClr w14:val="bg1"/>
            </w14:solidFill>
          </w14:textFill>
        </w:rPr>
        <w:t>平末端</w:t>
      </w:r>
      <w:r>
        <w:rPr>
          <w:rFonts w:hint="eastAsia"/>
          <w:sz w:val="21"/>
          <w:lang w:val="en-US" w:eastAsia="zh-CN"/>
        </w:rPr>
        <w:t>。</w:t>
      </w:r>
      <w:r>
        <w:rPr>
          <w:rFonts w:hint="eastAsia"/>
          <w:i/>
          <w:iCs/>
          <w:color w:val="auto"/>
          <w:sz w:val="21"/>
          <w:u w:val="none"/>
          <w:lang w:val="en-US" w:eastAsia="zh-CN"/>
        </w:rPr>
        <w:t>E.coli</w:t>
      </w:r>
      <w:r>
        <w:rPr>
          <w:rFonts w:hint="eastAsia"/>
          <w:color w:val="auto"/>
          <w:sz w:val="21"/>
          <w:u w:val="none"/>
          <w:lang w:val="en-US" w:eastAsia="zh-CN"/>
        </w:rPr>
        <w:t xml:space="preserve"> DNA连接酶</w:t>
      </w:r>
      <w:r>
        <w:rPr>
          <w:rFonts w:hint="eastAsia"/>
          <w:sz w:val="21"/>
          <w:lang w:val="en-US" w:eastAsia="zh-CN"/>
        </w:rPr>
        <w:t>仅能连接</w:t>
      </w:r>
      <w:r>
        <w:rPr>
          <w:rFonts w:hint="eastAsia"/>
          <w:color w:val="FFFFFF" w:themeColor="background1"/>
          <w:sz w:val="21"/>
          <w:u w:val="thick" w:color="000000" w:themeColor="text1"/>
          <w:lang w:val="en-US" w:eastAsia="zh-CN"/>
          <w14:textFill>
            <w14:solidFill>
              <w14:schemeClr w14:val="bg1"/>
            </w14:solidFill>
          </w14:textFill>
        </w:rPr>
        <w:t>黏性末端</w:t>
      </w:r>
      <w:r>
        <w:rPr>
          <w:rFonts w:hint="eastAsia"/>
          <w:sz w:val="21"/>
          <w:lang w:val="en-US" w:eastAsia="zh-CN"/>
        </w:rPr>
        <w:t>，而从T4噬菌体中分离的</w:t>
      </w:r>
      <w:r>
        <w:rPr>
          <w:rFonts w:hint="eastAsia"/>
          <w:color w:val="FFFFFF" w:themeColor="background1"/>
          <w:sz w:val="21"/>
          <w:u w:val="thick" w:color="000000" w:themeColor="text1"/>
          <w:lang w:val="en-US" w:eastAsia="zh-CN"/>
          <w14:textFill>
            <w14:solidFill>
              <w14:schemeClr w14:val="bg1"/>
            </w14:solidFill>
          </w14:textFill>
        </w:rPr>
        <w:t>T4 DNA连接酶</w:t>
      </w:r>
      <w:r>
        <w:rPr>
          <w:rFonts w:hint="eastAsia"/>
          <w:sz w:val="21"/>
          <w:lang w:val="en-US" w:eastAsia="zh-CN"/>
        </w:rPr>
        <w:t>既可以连接两个互补的黏性末端，也可以连接两个平末端。</w:t>
      </w:r>
    </w:p>
    <w:p w14:paraId="58A8105A">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2.DNA的粗提取与鉴定：</w:t>
      </w:r>
      <w:r>
        <w:rPr>
          <w:rFonts w:hint="eastAsia"/>
          <w:color w:val="FFFFFF" w:themeColor="background1"/>
          <w:sz w:val="21"/>
          <w:u w:val="thick" w:color="000000" w:themeColor="text1"/>
          <w:lang w:val="en-US" w:eastAsia="zh-CN"/>
          <w14:textFill>
            <w14:solidFill>
              <w14:schemeClr w14:val="bg1"/>
            </w14:solidFill>
          </w14:textFill>
        </w:rPr>
        <w:t>DNA</w:t>
      </w:r>
      <w:r>
        <w:rPr>
          <w:rFonts w:hint="eastAsia"/>
          <w:sz w:val="21"/>
          <w:lang w:val="en-US" w:eastAsia="zh-CN"/>
        </w:rPr>
        <w:t>不溶于酒精，但某些</w:t>
      </w:r>
      <w:r>
        <w:rPr>
          <w:rFonts w:hint="eastAsia"/>
          <w:color w:val="FFFFFF" w:themeColor="background1"/>
          <w:sz w:val="21"/>
          <w:u w:val="thick" w:color="000000" w:themeColor="text1"/>
          <w:lang w:val="en-US" w:eastAsia="zh-CN"/>
          <w14:textFill>
            <w14:solidFill>
              <w14:schemeClr w14:val="bg1"/>
            </w14:solidFill>
          </w14:textFill>
        </w:rPr>
        <w:t>蛋白质</w:t>
      </w:r>
      <w:r>
        <w:rPr>
          <w:rFonts w:hint="eastAsia"/>
          <w:sz w:val="21"/>
          <w:lang w:val="en-US" w:eastAsia="zh-CN"/>
        </w:rPr>
        <w:t>溶于酒精，利用这一原理，可以初步分离DNA与蛋白质。在一定温度下，DNA遇</w:t>
      </w:r>
      <w:r>
        <w:rPr>
          <w:rFonts w:hint="eastAsia"/>
          <w:color w:val="FFFFFF" w:themeColor="background1"/>
          <w:sz w:val="21"/>
          <w:u w:val="thick" w:color="000000" w:themeColor="text1"/>
          <w:lang w:val="en-US" w:eastAsia="zh-CN"/>
          <w14:textFill>
            <w14:solidFill>
              <w14:schemeClr w14:val="bg1"/>
            </w14:solidFill>
          </w14:textFill>
        </w:rPr>
        <w:t>二苯胺试剂</w:t>
      </w:r>
      <w:r>
        <w:rPr>
          <w:rFonts w:hint="eastAsia"/>
          <w:sz w:val="21"/>
          <w:lang w:val="en-US" w:eastAsia="zh-CN"/>
        </w:rPr>
        <w:t>会呈现</w:t>
      </w:r>
      <w:r>
        <w:rPr>
          <w:rFonts w:hint="eastAsia"/>
          <w:color w:val="FFFFFF" w:themeColor="background1"/>
          <w:sz w:val="21"/>
          <w:u w:val="thick" w:color="000000" w:themeColor="text1"/>
          <w:lang w:val="en-US" w:eastAsia="zh-CN"/>
          <w14:textFill>
            <w14:solidFill>
              <w14:schemeClr w14:val="bg1"/>
            </w14:solidFill>
          </w14:textFill>
        </w:rPr>
        <w:t>蓝色</w:t>
      </w:r>
      <w:r>
        <w:rPr>
          <w:rFonts w:hint="eastAsia"/>
          <w:sz w:val="21"/>
          <w:lang w:val="en-US" w:eastAsia="zh-CN"/>
        </w:rPr>
        <w:t>，因此</w:t>
      </w:r>
      <w:r>
        <w:rPr>
          <w:rFonts w:hint="eastAsia"/>
          <w:color w:val="FFFFFF" w:themeColor="background1"/>
          <w:sz w:val="21"/>
          <w:u w:val="thick" w:color="000000" w:themeColor="text1"/>
          <w:lang w:val="en-US" w:eastAsia="zh-CN"/>
          <w14:textFill>
            <w14:solidFill>
              <w14:schemeClr w14:val="bg1"/>
            </w14:solidFill>
          </w14:textFill>
        </w:rPr>
        <w:t>二苯胺试剂</w:t>
      </w:r>
      <w:r>
        <w:rPr>
          <w:rFonts w:hint="eastAsia"/>
          <w:sz w:val="21"/>
          <w:lang w:val="en-US" w:eastAsia="zh-CN"/>
        </w:rPr>
        <w:t>可以作为鉴定DNA的试剂。</w:t>
      </w:r>
    </w:p>
    <w:p w14:paraId="65AEC5CE">
      <w:pPr>
        <w:numPr>
          <w:ilvl w:val="0"/>
          <w:numId w:val="0"/>
        </w:numPr>
        <w:shd w:val="clear" w:color="auto" w:fill="auto"/>
        <w:spacing w:line="360" w:lineRule="auto"/>
        <w:ind w:leftChars="0"/>
        <w:jc w:val="left"/>
        <w:textAlignment w:val="center"/>
        <w:rPr>
          <w:rFonts w:hint="eastAsia"/>
          <w:sz w:val="21"/>
          <w:lang w:val="en-US" w:eastAsia="zh-CN"/>
        </w:rPr>
      </w:pPr>
      <w:r>
        <w:rPr>
          <w:rFonts w:hint="eastAsia"/>
          <w:sz w:val="21"/>
          <w:lang w:val="en-US" w:eastAsia="zh-CN"/>
        </w:rPr>
        <w:t>3.基因工程步骤：获取目的基因→</w:t>
      </w:r>
      <w:r>
        <w:rPr>
          <w:rFonts w:hint="eastAsia"/>
          <w:color w:val="FFFFFF" w:themeColor="background1"/>
          <w:sz w:val="21"/>
          <w:u w:val="thick" w:color="000000" w:themeColor="text1"/>
          <w:lang w:val="en-US" w:eastAsia="zh-CN"/>
          <w14:textFill>
            <w14:solidFill>
              <w14:schemeClr w14:val="bg1"/>
            </w14:solidFill>
          </w14:textFill>
        </w:rPr>
        <w:t>构建重组DNA分子</w:t>
      </w:r>
      <w:r>
        <w:rPr>
          <w:rFonts w:hint="eastAsia"/>
          <w:sz w:val="21"/>
          <w:lang w:val="en-US" w:eastAsia="zh-CN"/>
        </w:rPr>
        <w:t>→将目的基因导入</w:t>
      </w:r>
      <w:r>
        <w:rPr>
          <w:rFonts w:hint="eastAsia"/>
          <w:color w:val="FFFFFF" w:themeColor="background1"/>
          <w:sz w:val="21"/>
          <w:u w:val="thick" w:color="000000" w:themeColor="text1"/>
          <w:lang w:val="en-US" w:eastAsia="zh-CN"/>
          <w14:textFill>
            <w14:solidFill>
              <w14:schemeClr w14:val="bg1"/>
            </w14:solidFill>
          </w14:textFill>
        </w:rPr>
        <w:t>受体细胞</w:t>
      </w:r>
      <w:r>
        <w:rPr>
          <w:rFonts w:hint="eastAsia"/>
          <w:sz w:val="21"/>
          <w:lang w:val="en-US" w:eastAsia="zh-CN"/>
        </w:rPr>
        <w:t>→目的基因的</w:t>
      </w:r>
      <w:r>
        <w:rPr>
          <w:rFonts w:hint="eastAsia"/>
          <w:color w:val="FFFFFF" w:themeColor="background1"/>
          <w:sz w:val="21"/>
          <w:u w:val="thick" w:color="000000" w:themeColor="text1"/>
          <w:lang w:val="en-US" w:eastAsia="zh-CN"/>
          <w14:textFill>
            <w14:solidFill>
              <w14:schemeClr w14:val="bg1"/>
            </w14:solidFill>
          </w14:textFill>
        </w:rPr>
        <w:t>检测与鉴定</w:t>
      </w:r>
      <w:r>
        <w:rPr>
          <w:rFonts w:hint="eastAsia"/>
          <w:sz w:val="21"/>
          <w:lang w:val="en-US" w:eastAsia="zh-CN"/>
        </w:rPr>
        <w:t>。</w:t>
      </w:r>
    </w:p>
    <w:p w14:paraId="32585CFA">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4.</w:t>
      </w:r>
      <w:r>
        <w:rPr>
          <w:rFonts w:hint="default"/>
          <w:sz w:val="21"/>
          <w:lang w:val="en-US" w:eastAsia="zh-CN"/>
        </w:rPr>
        <w:t>PCR的原理是</w:t>
      </w:r>
      <w:r>
        <w:rPr>
          <w:rFonts w:hint="default"/>
          <w:color w:val="FFFFFF" w:themeColor="background1"/>
          <w:sz w:val="21"/>
          <w:u w:val="thick" w:color="000000" w:themeColor="text1"/>
          <w:lang w:val="en-US" w:eastAsia="zh-CN"/>
          <w14:textFill>
            <w14:solidFill>
              <w14:schemeClr w14:val="bg1"/>
            </w14:solidFill>
          </w14:textFill>
        </w:rPr>
        <w:t>DNA半保留复制</w:t>
      </w:r>
      <w:r>
        <w:rPr>
          <w:rFonts w:hint="eastAsia"/>
          <w:sz w:val="21"/>
          <w:lang w:val="en-US" w:eastAsia="zh-CN"/>
        </w:rPr>
        <w:t>。PCR每次循环分为：</w:t>
      </w:r>
      <w:r>
        <w:rPr>
          <w:rFonts w:hint="eastAsia"/>
          <w:color w:val="FFFFFF" w:themeColor="background1"/>
          <w:sz w:val="21"/>
          <w:u w:val="thick" w:color="000000" w:themeColor="text1"/>
          <w:lang w:val="en-US" w:eastAsia="zh-CN"/>
          <w14:textFill>
            <w14:solidFill>
              <w14:schemeClr w14:val="bg1"/>
            </w14:solidFill>
          </w14:textFill>
        </w:rPr>
        <w:t>变性</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复性</w:t>
      </w:r>
      <w:r>
        <w:rPr>
          <w:rFonts w:hint="eastAsia"/>
          <w:sz w:val="21"/>
          <w:lang w:val="en-US" w:eastAsia="zh-CN"/>
        </w:rPr>
        <w:t>和</w:t>
      </w:r>
      <w:r>
        <w:rPr>
          <w:rFonts w:hint="eastAsia"/>
          <w:color w:val="FFFFFF" w:themeColor="background1"/>
          <w:sz w:val="21"/>
          <w:u w:val="thick" w:color="000000" w:themeColor="text1"/>
          <w:lang w:val="en-US" w:eastAsia="zh-CN"/>
          <w14:textFill>
            <w14:solidFill>
              <w14:schemeClr w14:val="bg1"/>
            </w14:solidFill>
          </w14:textFill>
        </w:rPr>
        <w:t>延伸</w:t>
      </w:r>
      <w:r>
        <w:rPr>
          <w:rFonts w:hint="eastAsia"/>
          <w:sz w:val="21"/>
          <w:lang w:val="en-US" w:eastAsia="zh-CN"/>
        </w:rPr>
        <w:t>。</w:t>
      </w:r>
    </w:p>
    <w:p w14:paraId="2DA7D2C2">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5.引物是一小段能与</w:t>
      </w:r>
      <w:r>
        <w:rPr>
          <w:rFonts w:hint="eastAsia"/>
          <w:color w:val="FFFFFF" w:themeColor="background1"/>
          <w:sz w:val="21"/>
          <w:u w:val="thick" w:color="000000" w:themeColor="text1"/>
          <w:lang w:val="en-US" w:eastAsia="zh-CN"/>
          <w14:textFill>
            <w14:solidFill>
              <w14:schemeClr w14:val="bg1"/>
            </w14:solidFill>
          </w14:textFill>
        </w:rPr>
        <w:t>DNA母链</w:t>
      </w:r>
      <w:r>
        <w:rPr>
          <w:rFonts w:hint="eastAsia"/>
          <w:sz w:val="21"/>
          <w:lang w:val="en-US" w:eastAsia="zh-CN"/>
        </w:rPr>
        <w:t>的</w:t>
      </w:r>
      <w:r>
        <w:rPr>
          <w:rFonts w:hint="eastAsia"/>
          <w:color w:val="FFFFFF" w:themeColor="background1"/>
          <w:sz w:val="21"/>
          <w:u w:val="thick" w:color="000000" w:themeColor="text1"/>
          <w:lang w:val="en-US" w:eastAsia="zh-CN"/>
          <w14:textFill>
            <w14:solidFill>
              <w14:schemeClr w14:val="bg1"/>
            </w14:solidFill>
          </w14:textFill>
        </w:rPr>
        <w:t>一段碱基序列</w:t>
      </w:r>
      <w:r>
        <w:rPr>
          <w:rFonts w:hint="eastAsia"/>
          <w:sz w:val="21"/>
          <w:lang w:val="en-US" w:eastAsia="zh-CN"/>
        </w:rPr>
        <w:t>互补配对的</w:t>
      </w:r>
      <w:r>
        <w:rPr>
          <w:rFonts w:hint="eastAsia"/>
          <w:color w:val="FFFFFF" w:themeColor="background1"/>
          <w:sz w:val="21"/>
          <w:u w:val="thick" w:color="000000" w:themeColor="text1"/>
          <w:lang w:val="en-US" w:eastAsia="zh-CN"/>
          <w14:textFill>
            <w14:solidFill>
              <w14:schemeClr w14:val="bg1"/>
            </w14:solidFill>
          </w14:textFill>
        </w:rPr>
        <w:t>短单链</w:t>
      </w:r>
      <w:r>
        <w:rPr>
          <w:rFonts w:hint="eastAsia"/>
          <w:sz w:val="21"/>
          <w:lang w:val="en-US" w:eastAsia="zh-CN"/>
        </w:rPr>
        <w:t>核酸。</w:t>
      </w:r>
    </w:p>
    <w:p w14:paraId="1E154658">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6.PCR产物可利用</w:t>
      </w:r>
      <w:r>
        <w:rPr>
          <w:rFonts w:hint="eastAsia"/>
          <w:color w:val="FFFFFF" w:themeColor="background1"/>
          <w:sz w:val="21"/>
          <w:u w:val="thick" w:color="000000" w:themeColor="text1"/>
          <w:lang w:val="en-US" w:eastAsia="zh-CN"/>
          <w14:textFill>
            <w14:solidFill>
              <w14:schemeClr w14:val="bg1"/>
            </w14:solidFill>
          </w14:textFill>
        </w:rPr>
        <w:t>电泳技术</w:t>
      </w:r>
      <w:r>
        <w:rPr>
          <w:rFonts w:hint="eastAsia"/>
          <w:sz w:val="21"/>
          <w:lang w:val="en-US" w:eastAsia="zh-CN"/>
        </w:rPr>
        <w:t>来鉴定，该技术是</w:t>
      </w:r>
      <w:r>
        <w:rPr>
          <w:rFonts w:hint="eastAsia"/>
          <w:color w:val="FFFFFF" w:themeColor="background1"/>
          <w:sz w:val="21"/>
          <w:u w:val="thick" w:color="000000" w:themeColor="text1"/>
          <w:lang w:val="en-US" w:eastAsia="zh-CN"/>
          <w14:textFill>
            <w14:solidFill>
              <w14:schemeClr w14:val="bg1"/>
            </w14:solidFill>
          </w14:textFill>
        </w:rPr>
        <w:t>分离</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鉴定</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纯化</w:t>
      </w:r>
      <w:r>
        <w:rPr>
          <w:rFonts w:hint="eastAsia"/>
          <w:sz w:val="21"/>
          <w:lang w:val="en-US" w:eastAsia="zh-CN"/>
        </w:rPr>
        <w:t>核酸和蛋白质的常用方法。</w:t>
      </w:r>
    </w:p>
    <w:p w14:paraId="5484641A">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7.</w:t>
      </w:r>
      <w:r>
        <w:rPr>
          <w:rFonts w:hint="default"/>
          <w:sz w:val="21"/>
          <w:lang w:val="en-US" w:eastAsia="zh-CN"/>
        </w:rPr>
        <w:t>基因表达载体</w:t>
      </w:r>
      <w:r>
        <w:rPr>
          <w:rFonts w:hint="eastAsia"/>
          <w:sz w:val="21"/>
          <w:lang w:val="en-US" w:eastAsia="zh-CN"/>
        </w:rPr>
        <w:t>的组成：</w:t>
      </w:r>
      <w:r>
        <w:rPr>
          <w:rFonts w:hint="default"/>
          <w:color w:val="FFFFFF" w:themeColor="background1"/>
          <w:sz w:val="21"/>
          <w:u w:val="thick" w:color="000000" w:themeColor="text1"/>
          <w:lang w:val="en-US" w:eastAsia="zh-CN"/>
          <w14:textFill>
            <w14:solidFill>
              <w14:schemeClr w14:val="bg1"/>
            </w14:solidFill>
          </w14:textFill>
        </w:rPr>
        <w:t>目的基因</w:t>
      </w:r>
      <w:r>
        <w:rPr>
          <w:rFonts w:hint="default"/>
          <w:sz w:val="21"/>
          <w:lang w:val="en-US" w:eastAsia="zh-CN"/>
        </w:rPr>
        <w:t>、</w:t>
      </w:r>
      <w:r>
        <w:rPr>
          <w:rFonts w:hint="default"/>
          <w:color w:val="FFFFFF" w:themeColor="background1"/>
          <w:sz w:val="21"/>
          <w:u w:val="thick" w:color="000000" w:themeColor="text1"/>
          <w:lang w:val="en-US" w:eastAsia="zh-CN"/>
          <w14:textFill>
            <w14:solidFill>
              <w14:schemeClr w14:val="bg1"/>
            </w14:solidFill>
          </w14:textFill>
        </w:rPr>
        <w:t>标记基因</w:t>
      </w:r>
      <w:r>
        <w:rPr>
          <w:rFonts w:hint="eastAsia"/>
          <w:sz w:val="21"/>
          <w:lang w:val="en-US" w:eastAsia="zh-CN"/>
        </w:rPr>
        <w:t>、</w:t>
      </w:r>
      <w:r>
        <w:rPr>
          <w:rFonts w:hint="default"/>
          <w:color w:val="FFFFFF" w:themeColor="background1"/>
          <w:sz w:val="21"/>
          <w:u w:val="thick" w:color="000000" w:themeColor="text1"/>
          <w:lang w:val="en-US" w:eastAsia="zh-CN"/>
          <w14:textFill>
            <w14:solidFill>
              <w14:schemeClr w14:val="bg1"/>
            </w14:solidFill>
          </w14:textFill>
        </w:rPr>
        <w:t>启动子</w:t>
      </w:r>
      <w:r>
        <w:rPr>
          <w:rFonts w:hint="default"/>
          <w:sz w:val="21"/>
          <w:lang w:val="en-US" w:eastAsia="zh-CN"/>
        </w:rPr>
        <w:t>、</w:t>
      </w:r>
      <w:r>
        <w:rPr>
          <w:rFonts w:hint="default"/>
          <w:color w:val="FFFFFF" w:themeColor="background1"/>
          <w:sz w:val="21"/>
          <w:u w:val="thick" w:color="000000" w:themeColor="text1"/>
          <w:lang w:val="en-US" w:eastAsia="zh-CN"/>
          <w14:textFill>
            <w14:solidFill>
              <w14:schemeClr w14:val="bg1"/>
            </w14:solidFill>
          </w14:textFill>
        </w:rPr>
        <w:t>终止子</w:t>
      </w:r>
      <w:r>
        <w:rPr>
          <w:rFonts w:hint="default"/>
          <w:sz w:val="21"/>
          <w:lang w:val="en-US" w:eastAsia="zh-CN"/>
        </w:rPr>
        <w:t>等。</w:t>
      </w:r>
    </w:p>
    <w:p w14:paraId="5FBBE085">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8.</w:t>
      </w:r>
      <w:r>
        <w:rPr>
          <w:rFonts w:hint="default"/>
          <w:sz w:val="21"/>
          <w:lang w:val="en-US" w:eastAsia="zh-CN"/>
        </w:rPr>
        <w:t>将目的基因导入受体细胞</w:t>
      </w:r>
      <w:r>
        <w:rPr>
          <w:rFonts w:hint="eastAsia"/>
          <w:sz w:val="21"/>
          <w:lang w:val="en-US" w:eastAsia="zh-CN"/>
        </w:rPr>
        <w:t>的方法：植物细胞：</w:t>
      </w:r>
      <w:r>
        <w:rPr>
          <w:rFonts w:hint="eastAsia"/>
          <w:color w:val="FFFFFF" w:themeColor="background1"/>
          <w:sz w:val="21"/>
          <w:u w:val="thick" w:color="000000" w:themeColor="text1"/>
          <w:lang w:val="en-US" w:eastAsia="zh-CN"/>
          <w14:textFill>
            <w14:solidFill>
              <w14:schemeClr w14:val="bg1"/>
            </w14:solidFill>
          </w14:textFill>
        </w:rPr>
        <w:t>花粉管通道法</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农杆菌转化法</w:t>
      </w:r>
      <w:r>
        <w:rPr>
          <w:rFonts w:hint="eastAsia"/>
          <w:sz w:val="21"/>
          <w:lang w:val="en-US" w:eastAsia="zh-CN"/>
        </w:rPr>
        <w:t>；动物细胞：</w:t>
      </w:r>
      <w:r>
        <w:rPr>
          <w:rFonts w:hint="eastAsia"/>
          <w:color w:val="FFFFFF" w:themeColor="background1"/>
          <w:sz w:val="21"/>
          <w:u w:val="thick" w:color="000000" w:themeColor="text1"/>
          <w:lang w:val="en-US" w:eastAsia="zh-CN"/>
          <w14:textFill>
            <w14:solidFill>
              <w14:schemeClr w14:val="bg1"/>
            </w14:solidFill>
          </w14:textFill>
        </w:rPr>
        <w:t>显微注射技术</w:t>
      </w:r>
      <w:r>
        <w:rPr>
          <w:rFonts w:hint="eastAsia"/>
          <w:sz w:val="21"/>
          <w:lang w:val="en-US" w:eastAsia="zh-CN"/>
        </w:rPr>
        <w:t>；微生物细胞：</w:t>
      </w:r>
      <w:r>
        <w:rPr>
          <w:rFonts w:hint="eastAsia"/>
          <w:color w:val="FFFFFF" w:themeColor="background1"/>
          <w:sz w:val="21"/>
          <w:u w:val="thick" w:color="000000" w:themeColor="text1"/>
          <w:lang w:val="en-US" w:eastAsia="zh-CN"/>
          <w14:textFill>
            <w14:solidFill>
              <w14:schemeClr w14:val="bg1"/>
            </w14:solidFill>
          </w14:textFill>
        </w:rPr>
        <w:t>Ca</w:t>
      </w:r>
      <w:r>
        <w:rPr>
          <w:rFonts w:hint="eastAsia"/>
          <w:color w:val="FFFFFF" w:themeColor="background1"/>
          <w:sz w:val="21"/>
          <w:u w:val="thick" w:color="000000" w:themeColor="text1"/>
          <w:vertAlign w:val="superscript"/>
          <w:lang w:val="en-US" w:eastAsia="zh-CN"/>
          <w14:textFill>
            <w14:solidFill>
              <w14:schemeClr w14:val="bg1"/>
            </w14:solidFill>
          </w14:textFill>
        </w:rPr>
        <w:t>+</w:t>
      </w:r>
      <w:r>
        <w:rPr>
          <w:rFonts w:hint="eastAsia"/>
          <w:color w:val="FFFFFF" w:themeColor="background1"/>
          <w:sz w:val="21"/>
          <w:u w:val="thick" w:color="000000" w:themeColor="text1"/>
          <w:lang w:val="en-US" w:eastAsia="zh-CN"/>
          <w14:textFill>
            <w14:solidFill>
              <w14:schemeClr w14:val="bg1"/>
            </w14:solidFill>
          </w14:textFill>
        </w:rPr>
        <w:t>处理法</w:t>
      </w:r>
      <w:r>
        <w:rPr>
          <w:rFonts w:hint="eastAsia"/>
          <w:sz w:val="21"/>
          <w:lang w:val="en-US" w:eastAsia="zh-CN"/>
        </w:rPr>
        <w:t>。</w:t>
      </w:r>
    </w:p>
    <w:p w14:paraId="20F7A81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43E12AD3">
      <w:pPr>
        <w:shd w:val="clear" w:color="auto" w:fill="auto"/>
        <w:spacing w:line="360" w:lineRule="auto"/>
        <w:jc w:val="left"/>
        <w:textAlignment w:val="center"/>
        <w:rPr>
          <w:sz w:val="21"/>
        </w:rPr>
      </w:pPr>
      <w:r>
        <w:rPr>
          <w:sz w:val="21"/>
        </w:rPr>
        <w:t>1</w:t>
      </w:r>
      <w:r>
        <w:rPr>
          <w:rFonts w:hint="eastAsia"/>
          <w:sz w:val="21"/>
          <w:lang w:eastAsia="zh-CN"/>
        </w:rPr>
        <w:t>.</w:t>
      </w:r>
      <w:r>
        <w:rPr>
          <w:rFonts w:hint="eastAsia"/>
          <w:sz w:val="21"/>
        </w:rPr>
        <w:t>限制酶主要从原核生物中分离纯化出来，限制酶只能识别由6个核苷酸组成的序列</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621D417C">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rFonts w:hint="eastAsia"/>
          <w:sz w:val="21"/>
          <w:lang w:val="en-US" w:eastAsia="zh-CN"/>
        </w:rPr>
        <w:t>2.</w:t>
      </w:r>
      <w:r>
        <w:rPr>
          <w:rFonts w:hint="eastAsia"/>
          <w:sz w:val="21"/>
        </w:rPr>
        <w:t>基因工程常用的载体质粒也存在于真核细胞中。</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3E34DDDE">
      <w:pPr>
        <w:shd w:val="clear" w:color="auto" w:fill="auto"/>
        <w:spacing w:line="360" w:lineRule="auto"/>
        <w:jc w:val="left"/>
        <w:textAlignment w:val="center"/>
        <w:rPr>
          <w:sz w:val="21"/>
        </w:rPr>
      </w:pPr>
      <w:r>
        <w:rPr>
          <w:rFonts w:hint="eastAsia"/>
          <w:sz w:val="21"/>
          <w:lang w:val="en-US" w:eastAsia="zh-CN"/>
        </w:rPr>
        <w:t>3.</w:t>
      </w:r>
      <w:r>
        <w:rPr>
          <w:rFonts w:hint="eastAsia"/>
          <w:sz w:val="21"/>
        </w:rPr>
        <w:t>DNA连接酶能将两碱基间的氢键连接起来</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50E3A92A">
      <w:pPr>
        <w:shd w:val="clear" w:color="auto" w:fill="auto"/>
        <w:spacing w:line="360" w:lineRule="auto"/>
        <w:jc w:val="left"/>
        <w:textAlignment w:val="center"/>
        <w:rPr>
          <w:sz w:val="21"/>
        </w:rPr>
      </w:pPr>
      <w:r>
        <w:rPr>
          <w:sz w:val="21"/>
        </w:rPr>
        <w:t>4</w:t>
      </w:r>
      <w:r>
        <w:rPr>
          <w:rFonts w:hint="eastAsia"/>
          <w:sz w:val="21"/>
          <w:lang w:eastAsia="zh-CN"/>
        </w:rPr>
        <w:t>.</w:t>
      </w:r>
      <w:r>
        <w:rPr>
          <w:rFonts w:hint="eastAsia"/>
          <w:sz w:val="21"/>
        </w:rPr>
        <w:t>在溶有DNA的NaCl溶液中，加入二苯胺试剂即呈蓝色。</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6A624996">
      <w:pPr>
        <w:shd w:val="clear" w:color="auto" w:fill="auto"/>
        <w:spacing w:line="360" w:lineRule="auto"/>
        <w:jc w:val="left"/>
        <w:textAlignment w:val="center"/>
        <w:rPr>
          <w:sz w:val="21"/>
        </w:rPr>
      </w:pPr>
      <w:r>
        <w:rPr>
          <w:rFonts w:hint="eastAsia"/>
          <w:sz w:val="21"/>
          <w:lang w:val="en-US" w:eastAsia="zh-CN"/>
        </w:rPr>
        <w:t>5</w:t>
      </w:r>
      <w:r>
        <w:rPr>
          <w:rFonts w:hint="eastAsia"/>
          <w:sz w:val="21"/>
          <w:lang w:eastAsia="zh-CN"/>
        </w:rPr>
        <w:t>.</w:t>
      </w:r>
      <w:r>
        <w:rPr>
          <w:rFonts w:hint="eastAsia"/>
          <w:sz w:val="21"/>
        </w:rPr>
        <w:t>用作载体的质粒DNA分子上至少含一个限制酶识别位点</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751049A1">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rFonts w:hint="eastAsia"/>
          <w:sz w:val="21"/>
        </w:rPr>
        <w:t>基因表达载体的构建方法是一样的，但将目的基因导入受体细胞的方法不是完全相同的。</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0D839290">
      <w:pPr>
        <w:shd w:val="clear" w:color="auto" w:fill="auto"/>
        <w:spacing w:line="360" w:lineRule="auto"/>
        <w:jc w:val="left"/>
        <w:textAlignment w:val="center"/>
        <w:rPr>
          <w:sz w:val="21"/>
        </w:rPr>
      </w:pPr>
      <w:r>
        <w:rPr>
          <w:rFonts w:hint="eastAsia"/>
          <w:sz w:val="21"/>
          <w:lang w:val="en-US" w:eastAsia="zh-CN"/>
        </w:rPr>
        <w:t>7</w:t>
      </w:r>
      <w:r>
        <w:rPr>
          <w:rFonts w:hint="eastAsia"/>
          <w:sz w:val="21"/>
          <w:lang w:eastAsia="zh-CN"/>
        </w:rPr>
        <w:t>.</w:t>
      </w:r>
      <w:r>
        <w:rPr>
          <w:rFonts w:hint="eastAsia"/>
          <w:sz w:val="21"/>
        </w:rPr>
        <w:t>PCR过程中，温度周期性地改变是为了让</w:t>
      </w:r>
      <w:r>
        <w:rPr>
          <w:rFonts w:hint="eastAsia"/>
          <w:sz w:val="21"/>
          <w:lang w:val="en-US" w:eastAsia="zh-CN"/>
        </w:rPr>
        <w:t xml:space="preserve"> </w:t>
      </w:r>
      <w:r>
        <w:rPr>
          <w:rFonts w:hint="eastAsia"/>
          <w:sz w:val="21"/>
        </w:rPr>
        <w:t>DNA聚合酶催化不同的反应</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3E54A7E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left"/>
        <w:rPr>
          <w:sz w:val="21"/>
        </w:rPr>
      </w:pPr>
      <w:r>
        <w:rPr>
          <w:rFonts w:hint="eastAsia"/>
          <w:sz w:val="21"/>
          <w:lang w:val="en-US" w:eastAsia="zh-CN"/>
        </w:rPr>
        <w:t>8</w:t>
      </w:r>
      <w:r>
        <w:rPr>
          <w:rFonts w:hint="eastAsia"/>
          <w:sz w:val="21"/>
          <w:lang w:eastAsia="zh-CN"/>
        </w:rPr>
        <w:t>.</w:t>
      </w:r>
      <w:r>
        <w:rPr>
          <w:rFonts w:hint="default" w:ascii="Times New Roman" w:hAnsi="Times New Roman" w:eastAsia="宋体" w:cs="Times New Roman"/>
          <w:sz w:val="21"/>
          <w:szCs w:val="21"/>
          <w:lang w:val="en-US" w:eastAsia="zh-CN"/>
        </w:rPr>
        <w:t xml:space="preserve">将目的基因导入植物细胞常用的方法有花粉管通道法和农杆菌转化法。(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2880" w:firstLineChars="16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ZK</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9D55847"/>
    <w:rsid w:val="0D700022"/>
    <w:rsid w:val="2374125F"/>
    <w:rsid w:val="2CB447F1"/>
    <w:rsid w:val="31F84007"/>
    <w:rsid w:val="42AE46C8"/>
    <w:rsid w:val="586D5544"/>
    <w:rsid w:val="5A7C3277"/>
    <w:rsid w:val="5B56564E"/>
    <w:rsid w:val="74502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11479</Words>
  <Characters>11952</Characters>
  <Lines>0</Lines>
  <Paragraphs>0</Paragraphs>
  <TotalTime>3</TotalTime>
  <ScaleCrop>false</ScaleCrop>
  <LinksUpToDate>false</LinksUpToDate>
  <CharactersWithSpaces>12754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2025-11-06T03:19:55Z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0F792C1D46CA4D8E9F268D52F17067B0_13</vt:lpwstr>
  </property>
  <property fmtid="{D5CDD505-2E9C-101B-9397-08002B2CF9AE}" pid="4" name="KSOTemplateDocerSaveRecord">
    <vt:lpwstr>eyJoZGlkIjoiMDYzNDM0ZmUzNjQwOTZkMGViMGMwNGQ4NmY1NjAyMjMiLCJ1c2VySWQiOiI0NzU4NDc3NjIifQ==</vt:lpwstr>
  </property>
</Properties>
</file>